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69E78" w14:textId="3DEC9007" w:rsidR="006B5366" w:rsidRDefault="006B5366" w:rsidP="006B5366">
      <w:pPr>
        <w:numPr>
          <w:ilvl w:val="0"/>
          <w:numId w:val="3"/>
        </w:numPr>
        <w:rPr>
          <w:rFonts w:eastAsia="Times New Roman"/>
          <w:color w:val="000000"/>
        </w:rPr>
      </w:pPr>
      <w:r w:rsidRPr="00D03009">
        <w:rPr>
          <w:rFonts w:eastAsia="Times New Roman"/>
          <w:color w:val="000000"/>
        </w:rPr>
        <w:t>What is the difference between fat-soluble and water-soluble vitamins in deficiency and toxicity levels? How do deficiencies and toxicities occur for each?</w:t>
      </w:r>
    </w:p>
    <w:p w14:paraId="375E3C4D" w14:textId="77777777" w:rsidR="006B5366" w:rsidRPr="00D03009" w:rsidRDefault="006B5366" w:rsidP="006B5366">
      <w:pPr>
        <w:ind w:left="720"/>
        <w:rPr>
          <w:rFonts w:eastAsia="Times New Roman"/>
          <w:color w:val="000000"/>
        </w:rPr>
      </w:pPr>
      <w:bookmarkStart w:id="0" w:name="_GoBack"/>
      <w:bookmarkEnd w:id="0"/>
    </w:p>
    <w:p w14:paraId="108A2D59" w14:textId="77777777" w:rsidR="006B5366" w:rsidRPr="00D03009" w:rsidRDefault="006B5366" w:rsidP="006B5366">
      <w:pPr>
        <w:numPr>
          <w:ilvl w:val="0"/>
          <w:numId w:val="3"/>
        </w:numPr>
        <w:rPr>
          <w:rFonts w:eastAsia="Times New Roman"/>
          <w:color w:val="000000"/>
        </w:rPr>
      </w:pPr>
      <w:r w:rsidRPr="00D03009">
        <w:rPr>
          <w:rFonts w:eastAsia="Times New Roman"/>
          <w:color w:val="000000"/>
        </w:rPr>
        <w:t>Respond to the following case studies. In your reply posts, you should post at least one response to a peer who did the other case study.</w:t>
      </w:r>
    </w:p>
    <w:p w14:paraId="1FFA7B50" w14:textId="77777777" w:rsidR="006B5366" w:rsidRPr="00D03009" w:rsidRDefault="006B5366" w:rsidP="006B5366">
      <w:pPr>
        <w:pStyle w:val="ListParagraph"/>
        <w:rPr>
          <w:rFonts w:eastAsia="Times New Roman"/>
        </w:rPr>
      </w:pPr>
    </w:p>
    <w:p w14:paraId="67596694" w14:textId="77777777" w:rsidR="006B5366" w:rsidRPr="00D03009" w:rsidRDefault="006B5366" w:rsidP="006B5366">
      <w:pPr>
        <w:spacing w:line="293" w:lineRule="atLeast"/>
        <w:ind w:left="360"/>
        <w:rPr>
          <w:rFonts w:eastAsia="Times New Roman"/>
          <w:color w:val="000000"/>
        </w:rPr>
      </w:pPr>
      <w:r w:rsidRPr="00D03009">
        <w:rPr>
          <w:rFonts w:eastAsia="Times New Roman"/>
          <w:color w:val="000000"/>
          <w:bdr w:val="none" w:sz="0" w:space="0" w:color="auto" w:frame="1"/>
        </w:rPr>
        <w:t>Tonya is 5' 3" tall, weighs 151 pounds, and is 38 years old. Her waist circumference is 37". Her life is busy but sedentary. She simply does not have the time or energy to stay with an exercise program after working all day as a receptionist and caring for her two socially active children. She would like to lose about 20 pounds but knows dieting doesn’t work for her—all the diets she has tried in the past have left her hungry and feeling deprived. Losing weight has taken on greater importance since her doctor told her that both her blood pressure and glucose levels are at “borderline” high levels. </w:t>
      </w:r>
    </w:p>
    <w:p w14:paraId="6BC136A5" w14:textId="77777777" w:rsidR="006B5366" w:rsidRPr="00D03009" w:rsidRDefault="006B5366" w:rsidP="006B5366">
      <w:pPr>
        <w:numPr>
          <w:ilvl w:val="0"/>
          <w:numId w:val="4"/>
        </w:numPr>
        <w:ind w:left="1080"/>
        <w:rPr>
          <w:rFonts w:eastAsia="Times New Roman"/>
          <w:color w:val="000000"/>
        </w:rPr>
      </w:pPr>
      <w:r w:rsidRPr="00D03009">
        <w:rPr>
          <w:rFonts w:eastAsia="Times New Roman"/>
          <w:color w:val="000000"/>
          <w:bdr w:val="none" w:sz="0" w:space="0" w:color="auto" w:frame="1"/>
        </w:rPr>
        <w:t>What is her BMI? Assess her weight based on BMI. </w:t>
      </w:r>
    </w:p>
    <w:p w14:paraId="6E5A53F2" w14:textId="77777777" w:rsidR="006B5366" w:rsidRPr="00D03009" w:rsidRDefault="006B5366" w:rsidP="006B5366">
      <w:pPr>
        <w:numPr>
          <w:ilvl w:val="0"/>
          <w:numId w:val="4"/>
        </w:numPr>
        <w:ind w:left="1080"/>
        <w:rPr>
          <w:rFonts w:eastAsia="Times New Roman"/>
          <w:color w:val="000000"/>
        </w:rPr>
      </w:pPr>
      <w:r w:rsidRPr="00D03009">
        <w:rPr>
          <w:rFonts w:eastAsia="Times New Roman"/>
          <w:color w:val="000000"/>
          <w:bdr w:val="none" w:sz="0" w:space="0" w:color="auto" w:frame="1"/>
        </w:rPr>
        <w:t>Estimate her total calorie requirements using the rule-of-thumb method of calculating BMR and adding calories for a sedentary lifestyle. How does it compare to the level of calories recommended in Table 7.3 of your text for a woman her age with a sedentary lifestyle? Which calorie level do you think is most accurate? Why? </w:t>
      </w:r>
    </w:p>
    <w:p w14:paraId="1A535C6F" w14:textId="77777777" w:rsidR="006B5366" w:rsidRPr="00D03009" w:rsidRDefault="006B5366" w:rsidP="006B5366">
      <w:pPr>
        <w:numPr>
          <w:ilvl w:val="0"/>
          <w:numId w:val="4"/>
        </w:numPr>
        <w:ind w:left="1080"/>
        <w:rPr>
          <w:rFonts w:eastAsia="Times New Roman"/>
          <w:color w:val="000000"/>
        </w:rPr>
      </w:pPr>
      <w:r w:rsidRPr="00D03009">
        <w:rPr>
          <w:rFonts w:eastAsia="Times New Roman"/>
          <w:color w:val="000000"/>
          <w:bdr w:val="none" w:sz="0" w:space="0" w:color="auto" w:frame="1"/>
        </w:rPr>
        <w:t>How many calories would she need to eat to lose 1 pound of weight per week if her activity level stays the same? Two pounds per week? Is a 2-pound weight loss per week a reasonable goal? </w:t>
      </w:r>
    </w:p>
    <w:p w14:paraId="0B0DC8FF" w14:textId="77777777" w:rsidR="006B5366" w:rsidRPr="00D03009" w:rsidRDefault="006B5366" w:rsidP="006B5366">
      <w:pPr>
        <w:numPr>
          <w:ilvl w:val="0"/>
          <w:numId w:val="4"/>
        </w:numPr>
        <w:ind w:left="1080"/>
        <w:rPr>
          <w:rFonts w:eastAsia="Times New Roman"/>
          <w:color w:val="000000"/>
        </w:rPr>
      </w:pPr>
      <w:r w:rsidRPr="00D03009">
        <w:rPr>
          <w:rFonts w:eastAsia="Times New Roman"/>
          <w:color w:val="000000"/>
          <w:bdr w:val="none" w:sz="0" w:space="0" w:color="auto" w:frame="1"/>
        </w:rPr>
        <w:t>To help her avoid feeling hungry while eating fewer calories, what foods would you recommend she consume more of? She knows she should drink fewer soft drinks. What advice would you give her to help her do that?</w:t>
      </w:r>
    </w:p>
    <w:p w14:paraId="2AE49ABB" w14:textId="77777777" w:rsidR="006B5366" w:rsidRPr="00D03009" w:rsidRDefault="006B5366" w:rsidP="006B5366">
      <w:pPr>
        <w:pStyle w:val="ListParagraph"/>
        <w:rPr>
          <w:rFonts w:eastAsia="Times New Roman"/>
        </w:rPr>
      </w:pPr>
    </w:p>
    <w:p w14:paraId="1F10C556" w14:textId="77777777" w:rsidR="006B5366" w:rsidRPr="00D03009" w:rsidRDefault="006B5366" w:rsidP="006B5366">
      <w:pPr>
        <w:pStyle w:val="ListParagraph"/>
        <w:rPr>
          <w:rFonts w:eastAsia="Times New Roman"/>
        </w:rPr>
      </w:pPr>
    </w:p>
    <w:p w14:paraId="616F4011" w14:textId="77777777" w:rsidR="006B5366" w:rsidRPr="00D03009" w:rsidRDefault="006B5366" w:rsidP="006B5366">
      <w:pPr>
        <w:rPr>
          <w:rFonts w:eastAsia="Times New Roman"/>
        </w:rPr>
      </w:pPr>
    </w:p>
    <w:p w14:paraId="201A02CF" w14:textId="77777777" w:rsidR="006B5366" w:rsidRPr="00D03009" w:rsidRDefault="006B5366" w:rsidP="006B5366">
      <w:pPr>
        <w:rPr>
          <w:rFonts w:eastAsia="Times New Roman"/>
        </w:rPr>
      </w:pPr>
    </w:p>
    <w:p w14:paraId="20EA9418" w14:textId="035DBB71" w:rsidR="006B5366" w:rsidRPr="006B5366" w:rsidRDefault="006B5366" w:rsidP="006B5366">
      <w:pPr>
        <w:numPr>
          <w:ilvl w:val="0"/>
          <w:numId w:val="1"/>
        </w:numPr>
        <w:ind w:left="0"/>
        <w:rPr>
          <w:rFonts w:eastAsia="Times New Roman"/>
          <w:color w:val="000000"/>
        </w:rPr>
      </w:pPr>
      <w:r w:rsidRPr="00D03009">
        <w:rPr>
          <w:rFonts w:eastAsia="Times New Roman"/>
          <w:color w:val="000000"/>
        </w:rPr>
        <w:t>Explain supplement regulations. Choose a supplement (from your own home or online) and imagine you are educating your patient who states that she takes the supplement. What should she understand about the items on the label, the packaging, supplement regulations or lack thereof, and interactions or side effects? Attach a picture of the supplement label and packaging you are discussing. Cite at least one scholarly source other than your text using APA. </w:t>
      </w:r>
    </w:p>
    <w:p w14:paraId="4436BF82" w14:textId="77777777" w:rsidR="006B5366" w:rsidRPr="00D03009" w:rsidRDefault="006B5366" w:rsidP="006B5366">
      <w:pPr>
        <w:rPr>
          <w:rFonts w:eastAsia="Times New Roman"/>
          <w:color w:val="000000"/>
        </w:rPr>
      </w:pPr>
    </w:p>
    <w:p w14:paraId="62402ED7" w14:textId="77777777" w:rsidR="006B5366" w:rsidRPr="00D03009" w:rsidRDefault="006B5366" w:rsidP="006B5366">
      <w:pPr>
        <w:numPr>
          <w:ilvl w:val="0"/>
          <w:numId w:val="1"/>
        </w:numPr>
        <w:ind w:left="0"/>
        <w:rPr>
          <w:rFonts w:eastAsia="Times New Roman"/>
          <w:color w:val="000000"/>
        </w:rPr>
      </w:pPr>
      <w:r w:rsidRPr="00D03009">
        <w:rPr>
          <w:rFonts w:eastAsia="Times New Roman"/>
          <w:color w:val="000000"/>
        </w:rPr>
        <w:t>Locate an article that explores issues related to culture and religion in healthcare settings. Provide a summary of the article along with a link to the article. What concerns are raised? How are conflicts resolved or not resolved? How does the information you learned in the article shape your views on culture and religion in health care? Choose an article that comes from a credible source. The source does not necessarily need to be scholarly for this discussion; you may use news stories.</w:t>
      </w:r>
    </w:p>
    <w:p w14:paraId="5351CAF1" w14:textId="77777777" w:rsidR="006B5366" w:rsidRPr="00D03009" w:rsidRDefault="006B5366" w:rsidP="006B5366"/>
    <w:p w14:paraId="3B9FAB9E" w14:textId="77777777" w:rsidR="00920B29" w:rsidRDefault="006B5366"/>
    <w:sectPr w:rsidR="00920B29"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507D5"/>
    <w:multiLevelType w:val="multilevel"/>
    <w:tmpl w:val="5022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893AF2"/>
    <w:multiLevelType w:val="multilevel"/>
    <w:tmpl w:val="1FF0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6F3427"/>
    <w:multiLevelType w:val="hybridMultilevel"/>
    <w:tmpl w:val="7A4A0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3E1BA1"/>
    <w:multiLevelType w:val="multilevel"/>
    <w:tmpl w:val="4F6E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66"/>
    <w:rsid w:val="0031226A"/>
    <w:rsid w:val="006B5366"/>
    <w:rsid w:val="006F0B49"/>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E1FC47"/>
  <w15:chartTrackingRefBased/>
  <w15:docId w15:val="{6067F8D5-9E22-D447-A757-FB3A882A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53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366"/>
    <w:pPr>
      <w:spacing w:before="100" w:beforeAutospacing="1" w:after="100" w:afterAutospacing="1"/>
    </w:pPr>
    <w:rPr>
      <w:rFonts w:eastAsia="Times New Roman"/>
    </w:rPr>
  </w:style>
  <w:style w:type="paragraph" w:styleId="ListParagraph">
    <w:name w:val="List Paragraph"/>
    <w:basedOn w:val="Normal"/>
    <w:uiPriority w:val="34"/>
    <w:qFormat/>
    <w:rsid w:val="006B5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1</cp:revision>
  <dcterms:created xsi:type="dcterms:W3CDTF">2018-10-31T06:25:00Z</dcterms:created>
  <dcterms:modified xsi:type="dcterms:W3CDTF">2018-10-31T06:27:00Z</dcterms:modified>
</cp:coreProperties>
</file>